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20"/>
        <w:gridCol w:w="820"/>
        <w:gridCol w:w="5280"/>
      </w:tblGrid>
      <w:tr w:rsidR="005A2113" w:rsidRPr="005E68DD" w14:paraId="601C780F" w14:textId="77777777" w:rsidTr="005A2113">
        <w:trPr>
          <w:trHeight w:val="600"/>
        </w:trPr>
        <w:tc>
          <w:tcPr>
            <w:tcW w:w="2520" w:type="dxa"/>
            <w:noWrap/>
            <w:hideMark/>
          </w:tcPr>
          <w:p w14:paraId="7537A721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Adaptief onderhoud</w:t>
            </w:r>
          </w:p>
        </w:tc>
        <w:tc>
          <w:tcPr>
            <w:tcW w:w="820" w:type="dxa"/>
            <w:hideMark/>
          </w:tcPr>
          <w:p w14:paraId="73139745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519F1CB0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Aanpassen aan de gewijzigde omgeving, bijvoorbeeld wet- en regelgeving, hardware- en/of systeemwijzigingen.</w:t>
            </w:r>
          </w:p>
        </w:tc>
      </w:tr>
      <w:tr w:rsidR="005A2113" w:rsidRPr="005E68DD" w14:paraId="1A23BD33" w14:textId="77777777" w:rsidTr="005A2113">
        <w:trPr>
          <w:trHeight w:val="1320"/>
        </w:trPr>
        <w:tc>
          <w:tcPr>
            <w:tcW w:w="2520" w:type="dxa"/>
            <w:noWrap/>
            <w:hideMark/>
          </w:tcPr>
          <w:p w14:paraId="3F36B569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Applicatie</w:t>
            </w:r>
          </w:p>
        </w:tc>
        <w:tc>
          <w:tcPr>
            <w:tcW w:w="820" w:type="dxa"/>
            <w:hideMark/>
          </w:tcPr>
          <w:p w14:paraId="30DA4E71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420021F6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Dat deel van de ICT dat de relevante toepassingsprogrammatuur, de bijbehorende gegevensverzamelingen en de Infrastructuur omvat, inclusief de bijbehorende procedures en documentatie. Bij SaaS spreken we ook wel van SaaS-Dienst;</w:t>
            </w:r>
          </w:p>
        </w:tc>
      </w:tr>
      <w:tr w:rsidR="005A2113" w:rsidRPr="005E68DD" w14:paraId="7B84897E" w14:textId="77777777" w:rsidTr="005A2113">
        <w:trPr>
          <w:trHeight w:val="1320"/>
        </w:trPr>
        <w:tc>
          <w:tcPr>
            <w:tcW w:w="2520" w:type="dxa"/>
            <w:hideMark/>
          </w:tcPr>
          <w:p w14:paraId="29B612D8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Beschikbaarheid</w:t>
            </w:r>
          </w:p>
        </w:tc>
        <w:tc>
          <w:tcPr>
            <w:tcW w:w="820" w:type="dxa"/>
            <w:hideMark/>
          </w:tcPr>
          <w:p w14:paraId="48FDC3F5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4A535F87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Periode waarbinnen de Applicatie en of SaaS-Diensten tenminste beschikbaar zijn en voldoen aan het overeengekomen gebruik zoals Opdrachtgever dat bij de offerteaanvraag beoogde en is vastgelegd in de aanbestedingsdocumenten;</w:t>
            </w:r>
          </w:p>
        </w:tc>
      </w:tr>
      <w:tr w:rsidR="005A2113" w:rsidRPr="005E68DD" w14:paraId="51DB8924" w14:textId="77777777" w:rsidTr="005A2113">
        <w:trPr>
          <w:trHeight w:val="792"/>
        </w:trPr>
        <w:tc>
          <w:tcPr>
            <w:tcW w:w="2520" w:type="dxa"/>
            <w:hideMark/>
          </w:tcPr>
          <w:p w14:paraId="269BA39B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Doorlooptijd</w:t>
            </w:r>
          </w:p>
        </w:tc>
        <w:tc>
          <w:tcPr>
            <w:tcW w:w="820" w:type="dxa"/>
            <w:hideMark/>
          </w:tcPr>
          <w:p w14:paraId="3BE03C76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247C5BD4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 xml:space="preserve">De tijd die verstrijkt tussen het moment van melden (Melding) en het moment van </w:t>
            </w:r>
            <w:proofErr w:type="spellStart"/>
            <w:r w:rsidRPr="005E68DD">
              <w:rPr>
                <w:rFonts w:ascii="Arial" w:hAnsi="Arial" w:cs="Arial"/>
                <w:sz w:val="20"/>
                <w:szCs w:val="20"/>
              </w:rPr>
              <w:t>defintief</w:t>
            </w:r>
            <w:proofErr w:type="spellEnd"/>
            <w:r w:rsidRPr="005E68DD">
              <w:rPr>
                <w:rFonts w:ascii="Arial" w:hAnsi="Arial" w:cs="Arial"/>
                <w:sz w:val="20"/>
                <w:szCs w:val="20"/>
              </w:rPr>
              <w:t xml:space="preserve"> sluiten van een Melding. (doorlooptijd = </w:t>
            </w:r>
            <w:proofErr w:type="spellStart"/>
            <w:r w:rsidRPr="005E68DD">
              <w:rPr>
                <w:rFonts w:ascii="Arial" w:hAnsi="Arial" w:cs="Arial"/>
                <w:sz w:val="20"/>
                <w:szCs w:val="20"/>
              </w:rPr>
              <w:t>reactietijd+oplostijd</w:t>
            </w:r>
            <w:proofErr w:type="spellEnd"/>
            <w:r w:rsidRPr="005E68DD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5A2113" w:rsidRPr="005E68DD" w14:paraId="58A7008D" w14:textId="77777777" w:rsidTr="005A2113">
        <w:trPr>
          <w:trHeight w:val="528"/>
        </w:trPr>
        <w:tc>
          <w:tcPr>
            <w:tcW w:w="2520" w:type="dxa"/>
            <w:noWrap/>
            <w:hideMark/>
          </w:tcPr>
          <w:p w14:paraId="6E28FB99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Downtime</w:t>
            </w:r>
          </w:p>
        </w:tc>
        <w:tc>
          <w:tcPr>
            <w:tcW w:w="820" w:type="dxa"/>
            <w:noWrap/>
            <w:hideMark/>
          </w:tcPr>
          <w:p w14:paraId="35490E66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4EBA3599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 xml:space="preserve">Uitval in uren van de Applicatie /SaaS Dienst als gevolg van verstoringen tijdens Service </w:t>
            </w:r>
            <w:proofErr w:type="spellStart"/>
            <w:r w:rsidRPr="005E68DD">
              <w:rPr>
                <w:rFonts w:ascii="Arial" w:hAnsi="Arial" w:cs="Arial"/>
                <w:sz w:val="20"/>
                <w:szCs w:val="20"/>
              </w:rPr>
              <w:t>Window</w:t>
            </w:r>
            <w:proofErr w:type="spellEnd"/>
            <w:r w:rsidRPr="005E68DD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5A2113" w:rsidRPr="005E68DD" w14:paraId="609D4D33" w14:textId="77777777" w:rsidTr="005A2113">
        <w:trPr>
          <w:trHeight w:val="528"/>
        </w:trPr>
        <w:tc>
          <w:tcPr>
            <w:tcW w:w="2520" w:type="dxa"/>
            <w:hideMark/>
          </w:tcPr>
          <w:p w14:paraId="19CD167D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Escalatie</w:t>
            </w:r>
          </w:p>
        </w:tc>
        <w:tc>
          <w:tcPr>
            <w:tcW w:w="820" w:type="dxa"/>
            <w:hideMark/>
          </w:tcPr>
          <w:p w14:paraId="6BE47726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36BBE06C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Het doorschuiven van een Melding naar een hoger hiërarchisch niveau;</w:t>
            </w:r>
          </w:p>
        </w:tc>
      </w:tr>
      <w:tr w:rsidR="005A2113" w:rsidRPr="005E68DD" w14:paraId="2844C6F2" w14:textId="77777777" w:rsidTr="005A2113">
        <w:trPr>
          <w:trHeight w:val="792"/>
        </w:trPr>
        <w:tc>
          <w:tcPr>
            <w:tcW w:w="2520" w:type="dxa"/>
            <w:hideMark/>
          </w:tcPr>
          <w:p w14:paraId="0DA77FB0" w14:textId="29EBAEFF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Servicedesk</w:t>
            </w:r>
          </w:p>
        </w:tc>
        <w:tc>
          <w:tcPr>
            <w:tcW w:w="820" w:type="dxa"/>
            <w:hideMark/>
          </w:tcPr>
          <w:p w14:paraId="6DDA3476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671B958A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 xml:space="preserve">De gebruiksondersteuning vanuit Opdrachtnemer aan Opdrachtgever zoals overeengekomen in de aanbestedingsdocumenten. </w:t>
            </w:r>
          </w:p>
        </w:tc>
      </w:tr>
      <w:tr w:rsidR="005A2113" w:rsidRPr="005E68DD" w14:paraId="6F51D473" w14:textId="77777777" w:rsidTr="005A2113">
        <w:trPr>
          <w:trHeight w:val="1056"/>
        </w:trPr>
        <w:tc>
          <w:tcPr>
            <w:tcW w:w="2520" w:type="dxa"/>
            <w:noWrap/>
            <w:hideMark/>
          </w:tcPr>
          <w:p w14:paraId="7190F665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Hosting</w:t>
            </w:r>
          </w:p>
        </w:tc>
        <w:tc>
          <w:tcPr>
            <w:tcW w:w="820" w:type="dxa"/>
            <w:noWrap/>
            <w:hideMark/>
          </w:tcPr>
          <w:p w14:paraId="614981A4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5BFF61A5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Het door Leverancier door middel van technieken voor communicatie op afstand aan Opdrachtgever ter beschikking stellen van de Applicatie/SaaS Dienst. Hosting valt binnen de SaaS Dienst.</w:t>
            </w:r>
          </w:p>
        </w:tc>
      </w:tr>
      <w:tr w:rsidR="005A2113" w:rsidRPr="005E68DD" w14:paraId="5D2FDD19" w14:textId="77777777" w:rsidTr="005A2113">
        <w:trPr>
          <w:trHeight w:val="528"/>
        </w:trPr>
        <w:tc>
          <w:tcPr>
            <w:tcW w:w="2520" w:type="dxa"/>
            <w:hideMark/>
          </w:tcPr>
          <w:p w14:paraId="315033FE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Impact</w:t>
            </w:r>
          </w:p>
        </w:tc>
        <w:tc>
          <w:tcPr>
            <w:tcW w:w="820" w:type="dxa"/>
            <w:hideMark/>
          </w:tcPr>
          <w:p w14:paraId="6CE7669F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0458C951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 xml:space="preserve">De mate waarin een Incident productie dan wel </w:t>
            </w:r>
            <w:proofErr w:type="spellStart"/>
            <w:r w:rsidRPr="005E68DD">
              <w:rPr>
                <w:rFonts w:ascii="Arial" w:hAnsi="Arial" w:cs="Arial"/>
                <w:sz w:val="20"/>
                <w:szCs w:val="20"/>
              </w:rPr>
              <w:t>procesverstorend</w:t>
            </w:r>
            <w:proofErr w:type="spellEnd"/>
            <w:r w:rsidRPr="005E68DD">
              <w:rPr>
                <w:rFonts w:ascii="Arial" w:hAnsi="Arial" w:cs="Arial"/>
                <w:sz w:val="20"/>
                <w:szCs w:val="20"/>
              </w:rPr>
              <w:t xml:space="preserve"> is;</w:t>
            </w:r>
          </w:p>
        </w:tc>
      </w:tr>
      <w:tr w:rsidR="005A2113" w:rsidRPr="005E68DD" w14:paraId="784E3D30" w14:textId="77777777" w:rsidTr="005A2113">
        <w:trPr>
          <w:trHeight w:val="528"/>
        </w:trPr>
        <w:tc>
          <w:tcPr>
            <w:tcW w:w="2520" w:type="dxa"/>
            <w:hideMark/>
          </w:tcPr>
          <w:p w14:paraId="1041FC86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Incident</w:t>
            </w:r>
          </w:p>
        </w:tc>
        <w:tc>
          <w:tcPr>
            <w:tcW w:w="820" w:type="dxa"/>
            <w:hideMark/>
          </w:tcPr>
          <w:p w14:paraId="4E815E7F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5413025B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(Dreigende) onvolkomenheid en/of (ver)storing van de Applicatie en/of SaaS-diensten;</w:t>
            </w:r>
          </w:p>
        </w:tc>
      </w:tr>
      <w:tr w:rsidR="005A2113" w:rsidRPr="005E68DD" w14:paraId="395C091F" w14:textId="77777777" w:rsidTr="005A2113">
        <w:trPr>
          <w:trHeight w:val="792"/>
        </w:trPr>
        <w:tc>
          <w:tcPr>
            <w:tcW w:w="2520" w:type="dxa"/>
            <w:hideMark/>
          </w:tcPr>
          <w:p w14:paraId="6C8E5C5C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Melding</w:t>
            </w:r>
          </w:p>
        </w:tc>
        <w:tc>
          <w:tcPr>
            <w:tcW w:w="820" w:type="dxa"/>
            <w:hideMark/>
          </w:tcPr>
          <w:p w14:paraId="2C7A346D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673A0EF0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Verzamelnaam waaronder Incidenten, Vragen, Wijzigingsverzoeken, Standaardwijzigingen en klachten worden geregistreerd;</w:t>
            </w:r>
          </w:p>
        </w:tc>
      </w:tr>
      <w:tr w:rsidR="005A2113" w:rsidRPr="005E68DD" w14:paraId="428E854E" w14:textId="77777777" w:rsidTr="005A2113">
        <w:trPr>
          <w:trHeight w:val="528"/>
        </w:trPr>
        <w:tc>
          <w:tcPr>
            <w:tcW w:w="2520" w:type="dxa"/>
            <w:hideMark/>
          </w:tcPr>
          <w:p w14:paraId="1AD6AE60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Meldingsperiode</w:t>
            </w:r>
          </w:p>
        </w:tc>
        <w:tc>
          <w:tcPr>
            <w:tcW w:w="820" w:type="dxa"/>
            <w:hideMark/>
          </w:tcPr>
          <w:p w14:paraId="38EC509F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5CDDC2FF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De periode waarbinnen Opdrachtgever gerechtigd is om Opdrachtnemer in kennis te stellen van een Incident.</w:t>
            </w:r>
          </w:p>
        </w:tc>
      </w:tr>
      <w:tr w:rsidR="005A2113" w:rsidRPr="005E68DD" w14:paraId="035065D8" w14:textId="77777777" w:rsidTr="005A2113">
        <w:trPr>
          <w:trHeight w:val="2112"/>
        </w:trPr>
        <w:tc>
          <w:tcPr>
            <w:tcW w:w="2520" w:type="dxa"/>
            <w:noWrap/>
            <w:hideMark/>
          </w:tcPr>
          <w:p w14:paraId="709CE4EA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Onderhoud</w:t>
            </w:r>
          </w:p>
        </w:tc>
        <w:tc>
          <w:tcPr>
            <w:tcW w:w="820" w:type="dxa"/>
            <w:noWrap/>
            <w:hideMark/>
          </w:tcPr>
          <w:p w14:paraId="4E06CE35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7621A1FD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 xml:space="preserve">Onderhoud is het totaal van activiteiten met als doel, het in "een aanvaardbare conditie" houden of terugbrengen van de applicatie/ </w:t>
            </w:r>
            <w:proofErr w:type="spellStart"/>
            <w:r w:rsidRPr="005E68DD">
              <w:rPr>
                <w:rFonts w:ascii="Arial" w:hAnsi="Arial" w:cs="Arial"/>
                <w:sz w:val="20"/>
                <w:szCs w:val="20"/>
              </w:rPr>
              <w:t>Saas</w:t>
            </w:r>
            <w:proofErr w:type="spellEnd"/>
            <w:r w:rsidRPr="005E68DD">
              <w:rPr>
                <w:rFonts w:ascii="Arial" w:hAnsi="Arial" w:cs="Arial"/>
                <w:sz w:val="20"/>
                <w:szCs w:val="20"/>
              </w:rPr>
              <w:t xml:space="preserve"> dienst teneinde (direct en op termijn) de "gevraagde mate van functionaliteit" te borgen. Zoals minimaal omschreven in de GIBIT (correctief, </w:t>
            </w:r>
            <w:proofErr w:type="spellStart"/>
            <w:r w:rsidRPr="005E68DD">
              <w:rPr>
                <w:rFonts w:ascii="Arial" w:hAnsi="Arial" w:cs="Arial"/>
                <w:sz w:val="20"/>
                <w:szCs w:val="20"/>
              </w:rPr>
              <w:t>prefentief</w:t>
            </w:r>
            <w:proofErr w:type="spellEnd"/>
            <w:r w:rsidRPr="005E68DD">
              <w:rPr>
                <w:rFonts w:ascii="Arial" w:hAnsi="Arial" w:cs="Arial"/>
                <w:sz w:val="20"/>
                <w:szCs w:val="20"/>
              </w:rPr>
              <w:t>, innovatief onderhoud, gebruikersondersteuning) en aangevuld met Perfectief en Adaptief onderhoud. Standaardwijzigingen vallen ook onder Onderhoud</w:t>
            </w:r>
          </w:p>
        </w:tc>
      </w:tr>
      <w:tr w:rsidR="005A2113" w:rsidRPr="005E68DD" w14:paraId="71F1F3CD" w14:textId="77777777" w:rsidTr="005A2113">
        <w:trPr>
          <w:trHeight w:val="792"/>
        </w:trPr>
        <w:tc>
          <w:tcPr>
            <w:tcW w:w="2520" w:type="dxa"/>
            <w:noWrap/>
            <w:hideMark/>
          </w:tcPr>
          <w:p w14:paraId="3E5FB78E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Onderhoudsvenster</w:t>
            </w:r>
          </w:p>
        </w:tc>
        <w:tc>
          <w:tcPr>
            <w:tcW w:w="820" w:type="dxa"/>
            <w:noWrap/>
            <w:hideMark/>
          </w:tcPr>
          <w:p w14:paraId="7911A33E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34B07E81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 xml:space="preserve">Tijdvenster waarbinnen regulier onderhoud uitgevoerd mag worden met de voorafgaande toestemming of op verzoek van Opdrachtgever. </w:t>
            </w:r>
          </w:p>
        </w:tc>
      </w:tr>
      <w:tr w:rsidR="005A2113" w:rsidRPr="005E68DD" w14:paraId="5DD43D01" w14:textId="77777777" w:rsidTr="005A2113">
        <w:trPr>
          <w:trHeight w:val="792"/>
        </w:trPr>
        <w:tc>
          <w:tcPr>
            <w:tcW w:w="2520" w:type="dxa"/>
            <w:hideMark/>
          </w:tcPr>
          <w:p w14:paraId="6A22F09D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Oplostijd</w:t>
            </w:r>
          </w:p>
        </w:tc>
        <w:tc>
          <w:tcPr>
            <w:tcW w:w="820" w:type="dxa"/>
            <w:hideMark/>
          </w:tcPr>
          <w:p w14:paraId="59759BAA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0FE1A06D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 xml:space="preserve">De periode waarbinnen Opdrachtnemer naar aanleiding van een gemeld Incident maatregelen ter oplossing en/of voorkoming van Onvolkomenheden uitvoert. </w:t>
            </w:r>
          </w:p>
        </w:tc>
      </w:tr>
      <w:tr w:rsidR="005A2113" w:rsidRPr="005E68DD" w14:paraId="6E10445C" w14:textId="77777777" w:rsidTr="005A2113">
        <w:trPr>
          <w:trHeight w:val="792"/>
        </w:trPr>
        <w:tc>
          <w:tcPr>
            <w:tcW w:w="2520" w:type="dxa"/>
            <w:noWrap/>
            <w:hideMark/>
          </w:tcPr>
          <w:p w14:paraId="32352D2D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Perfectief onderhoud</w:t>
            </w:r>
          </w:p>
        </w:tc>
        <w:tc>
          <w:tcPr>
            <w:tcW w:w="820" w:type="dxa"/>
            <w:noWrap/>
            <w:hideMark/>
          </w:tcPr>
          <w:p w14:paraId="3D12DAB5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175D36E9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Het verbeteren van de prestaties, kwaliteit en het vergroten van functionaliteit op basis van gebruikerswensen.</w:t>
            </w:r>
          </w:p>
        </w:tc>
      </w:tr>
      <w:tr w:rsidR="005A2113" w:rsidRPr="005E68DD" w14:paraId="58427319" w14:textId="77777777" w:rsidTr="005A2113">
        <w:trPr>
          <w:trHeight w:val="528"/>
        </w:trPr>
        <w:tc>
          <w:tcPr>
            <w:tcW w:w="2520" w:type="dxa"/>
            <w:hideMark/>
          </w:tcPr>
          <w:p w14:paraId="011B74B6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Prioriteit</w:t>
            </w:r>
          </w:p>
        </w:tc>
        <w:tc>
          <w:tcPr>
            <w:tcW w:w="820" w:type="dxa"/>
            <w:hideMark/>
          </w:tcPr>
          <w:p w14:paraId="15592431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17CE1684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Resultante van toegekende Urgentie en Impact, te gebruiken om de volgorde in afwikkeling te bepalen;</w:t>
            </w:r>
          </w:p>
        </w:tc>
      </w:tr>
      <w:tr w:rsidR="005A2113" w:rsidRPr="005E68DD" w14:paraId="3AFA67E1" w14:textId="77777777" w:rsidTr="005A2113">
        <w:trPr>
          <w:trHeight w:val="1056"/>
        </w:trPr>
        <w:tc>
          <w:tcPr>
            <w:tcW w:w="2520" w:type="dxa"/>
            <w:hideMark/>
          </w:tcPr>
          <w:p w14:paraId="08465D91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Reactietijd</w:t>
            </w:r>
          </w:p>
        </w:tc>
        <w:tc>
          <w:tcPr>
            <w:tcW w:w="820" w:type="dxa"/>
            <w:hideMark/>
          </w:tcPr>
          <w:p w14:paraId="0E802672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654FA1AD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De tijd die verstrijkt tussen het moment dat de Melding kenbaar wordt gemaakt aan Opdrachtnemer en het moment dat door Opdrachtnemer wordt gereageerd op die Melding;</w:t>
            </w:r>
          </w:p>
        </w:tc>
      </w:tr>
      <w:tr w:rsidR="005A2113" w:rsidRPr="005E68DD" w14:paraId="4757B89C" w14:textId="77777777" w:rsidTr="005A2113">
        <w:trPr>
          <w:trHeight w:val="264"/>
        </w:trPr>
        <w:tc>
          <w:tcPr>
            <w:tcW w:w="2520" w:type="dxa"/>
            <w:noWrap/>
            <w:hideMark/>
          </w:tcPr>
          <w:p w14:paraId="336FEA25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SaaS-Dienst</w:t>
            </w:r>
          </w:p>
        </w:tc>
        <w:tc>
          <w:tcPr>
            <w:tcW w:w="820" w:type="dxa"/>
            <w:noWrap/>
            <w:hideMark/>
          </w:tcPr>
          <w:p w14:paraId="67766B40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44FD5FF9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 xml:space="preserve">Software die online als een dienst wordt aangeboden. </w:t>
            </w:r>
          </w:p>
        </w:tc>
      </w:tr>
      <w:tr w:rsidR="005A2113" w:rsidRPr="005E68DD" w14:paraId="7E016676" w14:textId="77777777" w:rsidTr="005A2113">
        <w:trPr>
          <w:trHeight w:val="1056"/>
        </w:trPr>
        <w:tc>
          <w:tcPr>
            <w:tcW w:w="2520" w:type="dxa"/>
            <w:noWrap/>
            <w:hideMark/>
          </w:tcPr>
          <w:p w14:paraId="0B521AC2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Self</w:t>
            </w:r>
            <w:proofErr w:type="spellEnd"/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Service Portal</w:t>
            </w:r>
          </w:p>
        </w:tc>
        <w:tc>
          <w:tcPr>
            <w:tcW w:w="820" w:type="dxa"/>
            <w:noWrap/>
            <w:hideMark/>
          </w:tcPr>
          <w:p w14:paraId="67D92F09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11EE4CB5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Beschikbaar internetportal waar Incidenten, Vragen, Wijzigingen en Standaardwijzigingen kunnen worden gemeld en waar voor gebruikers door middel van de FAQ standaard oplossingen worden geboden;</w:t>
            </w:r>
          </w:p>
        </w:tc>
      </w:tr>
      <w:tr w:rsidR="005A2113" w:rsidRPr="005E68DD" w14:paraId="06E4D696" w14:textId="77777777" w:rsidTr="005A2113">
        <w:trPr>
          <w:trHeight w:val="1056"/>
        </w:trPr>
        <w:tc>
          <w:tcPr>
            <w:tcW w:w="2520" w:type="dxa"/>
            <w:noWrap/>
            <w:hideMark/>
          </w:tcPr>
          <w:p w14:paraId="16C4AB3D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Service </w:t>
            </w:r>
            <w:proofErr w:type="spellStart"/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Window</w:t>
            </w:r>
            <w:proofErr w:type="spellEnd"/>
          </w:p>
        </w:tc>
        <w:tc>
          <w:tcPr>
            <w:tcW w:w="820" w:type="dxa"/>
            <w:hideMark/>
          </w:tcPr>
          <w:p w14:paraId="11EA0C12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5ADDB7E6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Tijdvenster waarbinnen gebruik gemaakt kan worden van de Applicatie/SaaS-Diensten c.q. de onderdelen van SaaS-Diensten zoals vastgelegd in de Overeenkomst en de SLA;</w:t>
            </w:r>
          </w:p>
        </w:tc>
      </w:tr>
      <w:tr w:rsidR="005A2113" w:rsidRPr="005E68DD" w14:paraId="0BEE3A57" w14:textId="77777777" w:rsidTr="005A2113">
        <w:trPr>
          <w:trHeight w:val="1056"/>
        </w:trPr>
        <w:tc>
          <w:tcPr>
            <w:tcW w:w="2520" w:type="dxa"/>
            <w:noWrap/>
            <w:hideMark/>
          </w:tcPr>
          <w:p w14:paraId="1408FEC7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Stabiliteit</w:t>
            </w:r>
          </w:p>
        </w:tc>
        <w:tc>
          <w:tcPr>
            <w:tcW w:w="820" w:type="dxa"/>
            <w:noWrap/>
            <w:hideMark/>
          </w:tcPr>
          <w:p w14:paraId="3822DA4E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2C1DBD27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De Applicatie/SaaS Dienst wordt als stabiel beschouwd voor de Gebruikers indien er geen verstoringen of verminderde gebruiksmogelijkheden optreden tijdens het normale gebruik van de Applicatie/SaaS-Dienst.</w:t>
            </w:r>
          </w:p>
        </w:tc>
      </w:tr>
      <w:tr w:rsidR="005A2113" w:rsidRPr="005E68DD" w14:paraId="0BDB9C74" w14:textId="77777777" w:rsidTr="005A2113">
        <w:trPr>
          <w:trHeight w:val="2112"/>
        </w:trPr>
        <w:tc>
          <w:tcPr>
            <w:tcW w:w="2520" w:type="dxa"/>
            <w:hideMark/>
          </w:tcPr>
          <w:p w14:paraId="4D40E5C9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Standaardwijziging</w:t>
            </w:r>
          </w:p>
        </w:tc>
        <w:tc>
          <w:tcPr>
            <w:tcW w:w="820" w:type="dxa"/>
            <w:hideMark/>
          </w:tcPr>
          <w:p w14:paraId="4DBC231D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459BFA3C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 xml:space="preserve">De door Opdrachtgever verzochte wijzigingen tot aanpassing van een Applicatie en/of SaaS-diensten gericht op de technische en functionele instandhouding van de Applicatie en/of SaaS-diensten. Hieronder vallen ook alle wijzigingen in de configuratie van de Applicatie die alleen door de leverancier gedaan kunnen worden. Denk hierbij aan parameters, </w:t>
            </w:r>
            <w:proofErr w:type="spellStart"/>
            <w:r w:rsidRPr="005E68DD">
              <w:rPr>
                <w:rFonts w:ascii="Arial" w:hAnsi="Arial" w:cs="Arial"/>
                <w:sz w:val="20"/>
                <w:szCs w:val="20"/>
              </w:rPr>
              <w:t>rulebase</w:t>
            </w:r>
            <w:proofErr w:type="spellEnd"/>
            <w:r w:rsidRPr="005E68D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E68DD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5E68DD">
              <w:rPr>
                <w:rFonts w:ascii="Arial" w:hAnsi="Arial" w:cs="Arial"/>
                <w:sz w:val="20"/>
                <w:szCs w:val="20"/>
              </w:rPr>
              <w:t>; Standaardwijzigingen vallen onder Onderhoud</w:t>
            </w:r>
          </w:p>
        </w:tc>
      </w:tr>
      <w:tr w:rsidR="005A2113" w:rsidRPr="005E68DD" w14:paraId="6F3667D4" w14:textId="77777777" w:rsidTr="005A2113">
        <w:trPr>
          <w:trHeight w:val="1848"/>
        </w:trPr>
        <w:tc>
          <w:tcPr>
            <w:tcW w:w="2520" w:type="dxa"/>
            <w:noWrap/>
            <w:hideMark/>
          </w:tcPr>
          <w:p w14:paraId="030DBAA7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Technisch beheer</w:t>
            </w:r>
          </w:p>
        </w:tc>
        <w:tc>
          <w:tcPr>
            <w:tcW w:w="820" w:type="dxa"/>
            <w:noWrap/>
            <w:hideMark/>
          </w:tcPr>
          <w:p w14:paraId="40BE4819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5EE0C019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Technisch beheer omvat alle beheertaken die nodig zijn voor het accepteren, installeren en operationeel maken en houden van de Applicatie/SaaS-Dienst en onderliggende technische infrastructuren. Het betreft het monitoren, diagnosticeren, het reactief oplossen van actuele problemen en proactief verhelpen van potentiële bedreigingen van de Applicatie/SaaS-Dienst;</w:t>
            </w:r>
          </w:p>
        </w:tc>
      </w:tr>
      <w:tr w:rsidR="005A2113" w:rsidRPr="005E68DD" w14:paraId="1247AFB2" w14:textId="77777777" w:rsidTr="005A2113">
        <w:trPr>
          <w:trHeight w:val="528"/>
        </w:trPr>
        <w:tc>
          <w:tcPr>
            <w:tcW w:w="2520" w:type="dxa"/>
            <w:hideMark/>
          </w:tcPr>
          <w:p w14:paraId="153A2DAC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Urgentie</w:t>
            </w:r>
          </w:p>
        </w:tc>
        <w:tc>
          <w:tcPr>
            <w:tcW w:w="820" w:type="dxa"/>
            <w:hideMark/>
          </w:tcPr>
          <w:p w14:paraId="73F6EA7C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628E906E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De mate waarin en de snelheid waarmee een incident opgelost dient te worden;</w:t>
            </w:r>
          </w:p>
        </w:tc>
      </w:tr>
      <w:tr w:rsidR="005A2113" w:rsidRPr="005E68DD" w14:paraId="239732C5" w14:textId="77777777" w:rsidTr="005A2113">
        <w:trPr>
          <w:trHeight w:val="264"/>
        </w:trPr>
        <w:tc>
          <w:tcPr>
            <w:tcW w:w="2520" w:type="dxa"/>
            <w:hideMark/>
          </w:tcPr>
          <w:p w14:paraId="632BEA12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Vragen</w:t>
            </w:r>
          </w:p>
        </w:tc>
        <w:tc>
          <w:tcPr>
            <w:tcW w:w="820" w:type="dxa"/>
            <w:hideMark/>
          </w:tcPr>
          <w:p w14:paraId="26BFAD66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226BFB5F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Verzoek om informatie, instructie of algemeen van aard;</w:t>
            </w:r>
          </w:p>
        </w:tc>
      </w:tr>
      <w:tr w:rsidR="005A2113" w:rsidRPr="005E68DD" w14:paraId="682D5F88" w14:textId="77777777" w:rsidTr="005A2113">
        <w:trPr>
          <w:trHeight w:val="264"/>
        </w:trPr>
        <w:tc>
          <w:tcPr>
            <w:tcW w:w="2520" w:type="dxa"/>
            <w:noWrap/>
            <w:hideMark/>
          </w:tcPr>
          <w:p w14:paraId="7A837F70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Werkdagen</w:t>
            </w:r>
          </w:p>
        </w:tc>
        <w:tc>
          <w:tcPr>
            <w:tcW w:w="820" w:type="dxa"/>
            <w:noWrap/>
            <w:hideMark/>
          </w:tcPr>
          <w:p w14:paraId="21BCDDA8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65903425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ma t/m vr uitgezonderd nationaal erkende feestdagen.</w:t>
            </w:r>
          </w:p>
        </w:tc>
      </w:tr>
      <w:tr w:rsidR="005A2113" w:rsidRPr="005E68DD" w14:paraId="2362F713" w14:textId="77777777" w:rsidTr="005A2113">
        <w:trPr>
          <w:trHeight w:val="792"/>
        </w:trPr>
        <w:tc>
          <w:tcPr>
            <w:tcW w:w="2520" w:type="dxa"/>
            <w:hideMark/>
          </w:tcPr>
          <w:p w14:paraId="2FB6DA6B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Wijziging</w:t>
            </w:r>
          </w:p>
        </w:tc>
        <w:tc>
          <w:tcPr>
            <w:tcW w:w="820" w:type="dxa"/>
            <w:hideMark/>
          </w:tcPr>
          <w:p w14:paraId="14E617EF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5A30F63A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Door Opdrachtgever verzochte (niet standaard) wijzigingen tot aanpassing van een Applicatie en/of de SaaS-diensten;</w:t>
            </w:r>
          </w:p>
        </w:tc>
      </w:tr>
      <w:tr w:rsidR="005A2113" w:rsidRPr="005E68DD" w14:paraId="1E2934AA" w14:textId="77777777" w:rsidTr="005A2113">
        <w:trPr>
          <w:trHeight w:val="1056"/>
        </w:trPr>
        <w:tc>
          <w:tcPr>
            <w:tcW w:w="2520" w:type="dxa"/>
            <w:hideMark/>
          </w:tcPr>
          <w:p w14:paraId="26AD4BE0" w14:textId="77777777" w:rsidR="005A2113" w:rsidRPr="005E68DD" w:rsidRDefault="005A21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68DD">
              <w:rPr>
                <w:rFonts w:ascii="Arial" w:hAnsi="Arial" w:cs="Arial"/>
                <w:b/>
                <w:bCs/>
                <w:sz w:val="20"/>
                <w:szCs w:val="20"/>
              </w:rPr>
              <w:t>Wijzigingsprocedure</w:t>
            </w:r>
          </w:p>
        </w:tc>
        <w:tc>
          <w:tcPr>
            <w:tcW w:w="820" w:type="dxa"/>
            <w:hideMark/>
          </w:tcPr>
          <w:p w14:paraId="61449E26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280" w:type="dxa"/>
            <w:hideMark/>
          </w:tcPr>
          <w:p w14:paraId="2074067A" w14:textId="77777777" w:rsidR="005A2113" w:rsidRPr="005E68DD" w:rsidRDefault="005A2113">
            <w:pPr>
              <w:rPr>
                <w:rFonts w:ascii="Arial" w:hAnsi="Arial" w:cs="Arial"/>
                <w:sz w:val="20"/>
                <w:szCs w:val="20"/>
              </w:rPr>
            </w:pPr>
            <w:r w:rsidRPr="005E68DD">
              <w:rPr>
                <w:rFonts w:ascii="Arial" w:hAnsi="Arial" w:cs="Arial"/>
                <w:sz w:val="20"/>
                <w:szCs w:val="20"/>
              </w:rPr>
              <w:t xml:space="preserve">Verzoek tot wijziging van de SLA. Dit kunnen verbeteringen of aanpassingen zijn die na wederzijds goedkeuring worden </w:t>
            </w:r>
            <w:proofErr w:type="spellStart"/>
            <w:r w:rsidRPr="005E68DD">
              <w:rPr>
                <w:rFonts w:ascii="Arial" w:hAnsi="Arial" w:cs="Arial"/>
                <w:sz w:val="20"/>
                <w:szCs w:val="20"/>
              </w:rPr>
              <w:t>doorvoerd</w:t>
            </w:r>
            <w:proofErr w:type="spellEnd"/>
            <w:r w:rsidRPr="005E68DD">
              <w:rPr>
                <w:rFonts w:ascii="Arial" w:hAnsi="Arial" w:cs="Arial"/>
                <w:sz w:val="20"/>
                <w:szCs w:val="20"/>
              </w:rPr>
              <w:t xml:space="preserve"> volgens vooraf vastgestelde wijzigingsprocedure;</w:t>
            </w:r>
          </w:p>
        </w:tc>
      </w:tr>
    </w:tbl>
    <w:p w14:paraId="18E3E6D2" w14:textId="77777777" w:rsidR="0031675C" w:rsidRPr="005E68DD" w:rsidRDefault="0031675C" w:rsidP="005E68DD">
      <w:pPr>
        <w:rPr>
          <w:rFonts w:ascii="Arial" w:hAnsi="Arial" w:cs="Arial"/>
          <w:sz w:val="20"/>
          <w:szCs w:val="20"/>
        </w:rPr>
      </w:pPr>
    </w:p>
    <w:sectPr w:rsidR="0031675C" w:rsidRPr="005E68DD" w:rsidSect="00F34F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E4F65" w14:textId="77777777" w:rsidR="00D25DBD" w:rsidRDefault="00D25DBD" w:rsidP="00D25DBD">
      <w:pPr>
        <w:spacing w:after="0" w:line="240" w:lineRule="auto"/>
      </w:pPr>
      <w:r>
        <w:separator/>
      </w:r>
    </w:p>
  </w:endnote>
  <w:endnote w:type="continuationSeparator" w:id="0">
    <w:p w14:paraId="2363D817" w14:textId="77777777" w:rsidR="00D25DBD" w:rsidRDefault="00D25DBD" w:rsidP="00D25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C8C120" w14:textId="77777777" w:rsidR="008041FC" w:rsidRDefault="008041F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7028815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810101A" w14:textId="4B2AA9C1" w:rsidR="00A008A4" w:rsidRDefault="00A008A4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06C9" w14:textId="40F3384E" w:rsidR="00A008A4" w:rsidRPr="008041FC" w:rsidRDefault="008041FC" w:rsidP="008041FC">
    <w:pPr>
      <w:pStyle w:val="Voettekst"/>
      <w:jc w:val="right"/>
      <w:rPr>
        <w:rFonts w:ascii="Arial" w:hAnsi="Arial" w:cs="Arial"/>
        <w:sz w:val="18"/>
        <w:szCs w:val="18"/>
      </w:rPr>
    </w:pPr>
    <w:r w:rsidRPr="008041FC">
      <w:rPr>
        <w:rFonts w:ascii="Arial" w:hAnsi="Arial" w:cs="Arial"/>
        <w:sz w:val="18"/>
        <w:szCs w:val="18"/>
      </w:rPr>
      <w:t>V1.0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43031920"/>
      <w:docPartObj>
        <w:docPartGallery w:val="Page Numbers (Bottom of Page)"/>
        <w:docPartUnique/>
      </w:docPartObj>
    </w:sdtPr>
    <w:sdtEndPr/>
    <w:sdtContent>
      <w:sdt>
        <w:sdtPr>
          <w:id w:val="272288423"/>
          <w:docPartObj>
            <w:docPartGallery w:val="Page Numbers (Top of Page)"/>
            <w:docPartUnique/>
          </w:docPartObj>
        </w:sdtPr>
        <w:sdtEndPr/>
        <w:sdtContent>
          <w:p w14:paraId="6674BC9C" w14:textId="3FD7190B" w:rsidR="008041FC" w:rsidRDefault="008041FC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41609CC" w14:textId="56F598CB" w:rsidR="008041FC" w:rsidRPr="008041FC" w:rsidRDefault="008041FC" w:rsidP="008041FC">
    <w:pPr>
      <w:pStyle w:val="Voettekst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90E50" w14:textId="77777777" w:rsidR="00D25DBD" w:rsidRDefault="00D25DBD" w:rsidP="00D25DBD">
      <w:pPr>
        <w:spacing w:after="0" w:line="240" w:lineRule="auto"/>
      </w:pPr>
      <w:r>
        <w:separator/>
      </w:r>
    </w:p>
  </w:footnote>
  <w:footnote w:type="continuationSeparator" w:id="0">
    <w:p w14:paraId="34A15782" w14:textId="77777777" w:rsidR="00D25DBD" w:rsidRDefault="00D25DBD" w:rsidP="00D25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F7DC7" w14:textId="77777777" w:rsidR="008041FC" w:rsidRDefault="008041F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7F5BA" w14:textId="0C1EE1BA" w:rsidR="00D25DBD" w:rsidRPr="00317627" w:rsidRDefault="00D25DBD" w:rsidP="00F34F08">
    <w:pPr>
      <w:pStyle w:val="Koptekst"/>
      <w:jc w:val="right"/>
      <w:rPr>
        <w:rFonts w:ascii="Arial" w:hAnsi="Arial" w:cs="Arial"/>
        <w:sz w:val="20"/>
        <w:szCs w:val="20"/>
      </w:rPr>
    </w:pPr>
    <w:r w:rsidRPr="00317627">
      <w:rPr>
        <w:rFonts w:ascii="Arial" w:hAnsi="Arial" w:cs="Arial"/>
        <w:sz w:val="20"/>
        <w:szCs w:val="20"/>
      </w:rPr>
      <w:t>Bijlage 4 Begrippenlijst</w:t>
    </w:r>
  </w:p>
  <w:p w14:paraId="17C64D47" w14:textId="77777777" w:rsidR="00D25DBD" w:rsidRPr="00D25DBD" w:rsidRDefault="00D25DBD" w:rsidP="00D25DBD">
    <w:pPr>
      <w:pStyle w:val="Koptekst"/>
      <w:jc w:val="right"/>
      <w:rPr>
        <w:sz w:val="40"/>
        <w:szCs w:val="4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6CFE9" w14:textId="3F90F14C" w:rsidR="00F34F08" w:rsidRDefault="00317627" w:rsidP="00317627">
    <w:pPr>
      <w:pStyle w:val="Koptekst"/>
      <w:jc w:val="center"/>
      <w:rPr>
        <w:rFonts w:ascii="Arial" w:hAnsi="Arial" w:cs="Arial"/>
        <w:b/>
        <w:bCs/>
        <w:sz w:val="44"/>
        <w:szCs w:val="44"/>
      </w:rPr>
    </w:pPr>
    <w:r w:rsidRPr="00317627">
      <w:rPr>
        <w:rFonts w:ascii="Arial" w:hAnsi="Arial" w:cs="Arial"/>
        <w:b/>
        <w:bCs/>
        <w:sz w:val="44"/>
        <w:szCs w:val="44"/>
      </w:rPr>
      <w:t>Bijlage 4 Begrippenlijst</w:t>
    </w:r>
  </w:p>
  <w:p w14:paraId="3685C1E8" w14:textId="77777777" w:rsidR="00317627" w:rsidRPr="00317627" w:rsidRDefault="00317627" w:rsidP="00317627">
    <w:pPr>
      <w:pStyle w:val="Koptekst"/>
      <w:jc w:val="center"/>
      <w:rPr>
        <w:rFonts w:ascii="Arial" w:hAnsi="Arial" w:cs="Arial"/>
        <w:b/>
        <w:bCs/>
        <w:sz w:val="44"/>
        <w:szCs w:val="4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F2C"/>
    <w:rsid w:val="00196F2C"/>
    <w:rsid w:val="0031675C"/>
    <w:rsid w:val="00317627"/>
    <w:rsid w:val="00536B32"/>
    <w:rsid w:val="005A2113"/>
    <w:rsid w:val="005E68DD"/>
    <w:rsid w:val="006C7D90"/>
    <w:rsid w:val="00773E04"/>
    <w:rsid w:val="008041FC"/>
    <w:rsid w:val="00833662"/>
    <w:rsid w:val="00A008A4"/>
    <w:rsid w:val="00A72FA0"/>
    <w:rsid w:val="00AB54E0"/>
    <w:rsid w:val="00C32AEC"/>
    <w:rsid w:val="00D25DBD"/>
    <w:rsid w:val="00E510BD"/>
    <w:rsid w:val="00F3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C3626"/>
  <w15:chartTrackingRefBased/>
  <w15:docId w15:val="{EB2922E3-221C-4CAA-B3F5-474F7A7A8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D25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25DBD"/>
  </w:style>
  <w:style w:type="paragraph" w:styleId="Voettekst">
    <w:name w:val="footer"/>
    <w:basedOn w:val="Standaard"/>
    <w:link w:val="VoettekstChar"/>
    <w:uiPriority w:val="99"/>
    <w:unhideWhenUsed/>
    <w:rsid w:val="00D25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25DBD"/>
  </w:style>
  <w:style w:type="table" w:styleId="Tabelraster">
    <w:name w:val="Table Grid"/>
    <w:basedOn w:val="Standaardtabel"/>
    <w:uiPriority w:val="39"/>
    <w:rsid w:val="00773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96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document" ma:contentTypeID="0x01010083BE167AA0F62D4F949E4537B3F2D9A300FE6FBA10644D2548B5309C9CEE0AE718" ma:contentTypeVersion="53" ma:contentTypeDescription="Een nieuw document maken." ma:contentTypeScope="" ma:versionID="47404b11b84751cbfb78352d46d21210">
  <xsd:schema xmlns:xsd="http://www.w3.org/2001/XMLSchema" xmlns:xs="http://www.w3.org/2001/XMLSchema" xmlns:p="http://schemas.microsoft.com/office/2006/metadata/properties" xmlns:ns2="4aa6006d-cd24-472e-a178-8e5fb3d81c11" xmlns:ns3="34589b7d-f818-49a5-a7bc-ff2b1a91dced" xmlns:ns4="cf41370e-3f78-4f99-b617-1016f15fe802" xmlns:ns5="966b5a16-7f81-47af-8b8c-438d29320ad6" targetNamespace="http://schemas.microsoft.com/office/2006/metadata/properties" ma:root="true" ma:fieldsID="e3415ba6e2e7adfa66eb6ff2164ce3c1" ns2:_="" ns3:_="" ns4:_="" ns5:_="">
    <xsd:import namespace="4aa6006d-cd24-472e-a178-8e5fb3d81c11"/>
    <xsd:import namespace="34589b7d-f818-49a5-a7bc-ff2b1a91dced"/>
    <xsd:import namespace="cf41370e-3f78-4f99-b617-1016f15fe802"/>
    <xsd:import namespace="966b5a16-7f81-47af-8b8c-438d29320ad6"/>
    <xsd:element name="properties">
      <xsd:complexType>
        <xsd:sequence>
          <xsd:element name="documentManagement">
            <xsd:complexType>
              <xsd:all>
                <xsd:element ref="ns2:pd50c43e94894024a73443235b9c5599" minOccurs="0"/>
                <xsd:element ref="ns3:TaxCatchAll" minOccurs="0"/>
                <xsd:element ref="ns3:TaxCatchAllLabel" minOccurs="0"/>
                <xsd:element ref="ns2:jf3007396e7347cea609257d9eaa4ca6" minOccurs="0"/>
                <xsd:element ref="ns2:ge0bf3e4aade45a29e5e49763c92758f" minOccurs="0"/>
                <xsd:element ref="ns2:c9555a5d75ea45459c485b5bc5619d47" minOccurs="0"/>
                <xsd:element ref="ns2:e8b9f9cac66945448abed9f71f009dbb" minOccurs="0"/>
                <xsd:element ref="ns2:l72b65e41614461b9b237d2ca8dc3bfa" minOccurs="0"/>
                <xsd:element ref="ns3:Ontstaanscontext" minOccurs="0"/>
                <xsd:element ref="ns2:e148a03c9d3c4ad097c4e178bc7e60de" minOccurs="0"/>
                <xsd:element ref="ns3:Sitenaam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4:dgyv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6006d-cd24-472e-a178-8e5fb3d81c11" elementFormDefault="qualified">
    <xsd:import namespace="http://schemas.microsoft.com/office/2006/documentManagement/types"/>
    <xsd:import namespace="http://schemas.microsoft.com/office/infopath/2007/PartnerControls"/>
    <xsd:element name="pd50c43e94894024a73443235b9c5599" ma:index="8" nillable="true" ma:displayName="Documenttype_0" ma:hidden="true" ma:internalName="pd50c43e94894024a73443235b9c5599" ma:readOnly="false">
      <xsd:simpleType>
        <xsd:restriction base="dms:Note"/>
      </xsd:simpleType>
    </xsd:element>
    <xsd:element name="jf3007396e7347cea609257d9eaa4ca6" ma:index="12" nillable="true" ma:displayName="Documentstatus_0" ma:hidden="true" ma:internalName="jf3007396e7347cea609257d9eaa4ca6" ma:readOnly="false">
      <xsd:simpleType>
        <xsd:restriction base="dms:Note"/>
      </xsd:simpleType>
    </xsd:element>
    <xsd:element name="ge0bf3e4aade45a29e5e49763c92758f" ma:index="14" nillable="true" ma:displayName="Vertrouwelijkheidsniveau_0" ma:hidden="true" ma:internalName="ge0bf3e4aade45a29e5e49763c92758f" ma:readOnly="false">
      <xsd:simpleType>
        <xsd:restriction base="dms:Note"/>
      </xsd:simpleType>
    </xsd:element>
    <xsd:element name="c9555a5d75ea45459c485b5bc5619d47" ma:index="16" nillable="true" ma:displayName="Organisatie_0" ma:hidden="true" ma:internalName="c9555a5d75ea45459c485b5bc5619d47" ma:readOnly="false">
      <xsd:simpleType>
        <xsd:restriction base="dms:Note"/>
      </xsd:simpleType>
    </xsd:element>
    <xsd:element name="e8b9f9cac66945448abed9f71f009dbb" ma:index="18" nillable="true" ma:displayName="Classificatie_0" ma:hidden="true" ma:internalName="e8b9f9cac66945448abed9f71f009dbb" ma:readOnly="false">
      <xsd:simpleType>
        <xsd:restriction base="dms:Note"/>
      </xsd:simpleType>
    </xsd:element>
    <xsd:element name="l72b65e41614461b9b237d2ca8dc3bfa" ma:index="20" nillable="true" ma:displayName="Identificatiekenmerk_0" ma:hidden="true" ma:internalName="l72b65e41614461b9b237d2ca8dc3bfa" ma:readOnly="false">
      <xsd:simpleType>
        <xsd:restriction base="dms:Note"/>
      </xsd:simpleType>
    </xsd:element>
    <xsd:element name="e148a03c9d3c4ad097c4e178bc7e60de" ma:index="23" nillable="true" ma:taxonomy="true" ma:internalName="e148a03c9d3c4ad097c4e178bc7e60de" ma:taxonomyFieldName="Documenttaal" ma:displayName="Documenttaal" ma:readOnly="false" ma:default="-1;#Nederlands|519689bf-6b82-4ac4-acfb-f627d324f32a" ma:fieldId="{e148a03c-9d3c-4ad0-97c4-e178bc7e60de}" ma:sspId="6ff162f9-bf57-4ff8-9921-ebf521560e7a" ma:termSetId="37a38ab8-7bb6-40c5-82f3-f62a9099af6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589b7d-f818-49a5-a7bc-ff2b1a91dce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cb85c1ab-a8a4-4e92-8e16-f2c6ea5f6a59}" ma:internalName="TaxCatchAll" ma:showField="CatchAllData" ma:web="966b5a16-7f81-47af-8b8c-438d29320a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b85c1ab-a8a4-4e92-8e16-f2c6ea5f6a59}" ma:internalName="TaxCatchAllLabel" ma:readOnly="true" ma:showField="CatchAllDataLabel" ma:web="966b5a16-7f81-47af-8b8c-438d29320a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ntstaanscontext" ma:index="22" nillable="true" ma:displayName="Ontstaanscontext" ma:description="Voor een projectsite de naam van de projectleider, voor teamsite een teamleider, programma-site een programmaleider, werkomgeving de naam van de eigenaar." ma:hidden="true" ma:internalName="Ontstaanscontext" ma:readOnly="false">
      <xsd:simpleType>
        <xsd:restriction base="dms:Text">
          <xsd:maxLength value="255"/>
        </xsd:restriction>
      </xsd:simpleType>
    </xsd:element>
    <xsd:element name="Sitenaam" ma:index="25" nillable="true" ma:displayName="SiteURL" ma:description="Geef hier de naam aan van site zoals die in de URL is opgenomen." ma:internalName="Sitenaa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1370e-3f78-4f99-b617-1016f15fe8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gyv" ma:index="37" nillable="true" ma:displayName="Bron" ma:internalName="dgyv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6b5a16-7f81-47af-8b8c-438d29320ad6" elementFormDefault="qualified">
    <xsd:import namespace="http://schemas.microsoft.com/office/2006/documentManagement/types"/>
    <xsd:import namespace="http://schemas.microsoft.com/office/infopath/2007/PartnerControls"/>
    <xsd:element name="SharedWithUsers" ma:index="3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9555a5d75ea45459c485b5bc5619d47 xmlns="4aa6006d-cd24-472e-a178-8e5fb3d81c11" xsi:nil="true"/>
    <Sitenaam xmlns="34589b7d-f818-49a5-a7bc-ff2b1a91dced" xsi:nil="true"/>
    <pd50c43e94894024a73443235b9c5599 xmlns="4aa6006d-cd24-472e-a178-8e5fb3d81c11" xsi:nil="true"/>
    <TaxCatchAll xmlns="34589b7d-f818-49a5-a7bc-ff2b1a91dced">
      <Value>2</Value>
    </TaxCatchAll>
    <jf3007396e7347cea609257d9eaa4ca6 xmlns="4aa6006d-cd24-472e-a178-8e5fb3d81c11" xsi:nil="true"/>
    <l72b65e41614461b9b237d2ca8dc3bfa xmlns="4aa6006d-cd24-472e-a178-8e5fb3d81c11" xsi:nil="true"/>
    <e148a03c9d3c4ad097c4e178bc7e60de xmlns="4aa6006d-cd24-472e-a178-8e5fb3d81c11">
      <Terms xmlns="http://schemas.microsoft.com/office/infopath/2007/PartnerControls">
        <TermInfo xmlns="http://schemas.microsoft.com/office/infopath/2007/PartnerControls">
          <TermName xmlns="http://schemas.microsoft.com/office/infopath/2007/PartnerControls">Nederlands</TermName>
          <TermId xmlns="http://schemas.microsoft.com/office/infopath/2007/PartnerControls">519689bf-6b82-4ac4-acfb-f627d324f32a</TermId>
        </TermInfo>
      </Terms>
    </e148a03c9d3c4ad097c4e178bc7e60de>
    <e8b9f9cac66945448abed9f71f009dbb xmlns="4aa6006d-cd24-472e-a178-8e5fb3d81c11" xsi:nil="true"/>
    <ge0bf3e4aade45a29e5e49763c92758f xmlns="4aa6006d-cd24-472e-a178-8e5fb3d81c11" xsi:nil="true"/>
    <Ontstaanscontext xmlns="34589b7d-f818-49a5-a7bc-ff2b1a91dced" xsi:nil="true"/>
    <dgyv xmlns="cf41370e-3f78-4f99-b617-1016f15fe802" xsi:nil="true"/>
  </documentManagement>
</p:properties>
</file>

<file path=customXml/itemProps1.xml><?xml version="1.0" encoding="utf-8"?>
<ds:datastoreItem xmlns:ds="http://schemas.openxmlformats.org/officeDocument/2006/customXml" ds:itemID="{881C484E-A1BF-4EC4-9E6E-82712F993F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3A1A-CD25-4889-A7DF-5F32603DB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6006d-cd24-472e-a178-8e5fb3d81c11"/>
    <ds:schemaRef ds:uri="34589b7d-f818-49a5-a7bc-ff2b1a91dced"/>
    <ds:schemaRef ds:uri="cf41370e-3f78-4f99-b617-1016f15fe802"/>
    <ds:schemaRef ds:uri="966b5a16-7f81-47af-8b8c-438d29320a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C9A0F6-D1FC-4411-AA87-5E8146182307}">
  <ds:schemaRefs>
    <ds:schemaRef ds:uri="http://schemas.microsoft.com/office/2006/metadata/properties"/>
    <ds:schemaRef ds:uri="http://schemas.microsoft.com/office/infopath/2007/PartnerControls"/>
    <ds:schemaRef ds:uri="4aa6006d-cd24-472e-a178-8e5fb3d81c11"/>
    <ds:schemaRef ds:uri="34589b7d-f818-49a5-a7bc-ff2b1a91dced"/>
    <ds:schemaRef ds:uri="cf41370e-3f78-4f99-b617-1016f15fe80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767</Words>
  <Characters>4219</Characters>
  <Application>Microsoft Office Word</Application>
  <DocSecurity>0</DocSecurity>
  <Lines>35</Lines>
  <Paragraphs>9</Paragraphs>
  <ScaleCrop>false</ScaleCrop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Tukker, Peter</dc:creator>
  <cp:keywords/>
  <dc:description/>
  <cp:lastModifiedBy>Tukker, Peter</cp:lastModifiedBy>
  <cp:revision>2</cp:revision>
  <dcterms:created xsi:type="dcterms:W3CDTF">2022-02-07T12:44:00Z</dcterms:created>
  <dcterms:modified xsi:type="dcterms:W3CDTF">2022-02-07T12:44:00Z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0x01010083BE167AA0F62D4F949E4537B3F2D9A300FE6FBA10644D2548B5309C9CEE0AE718</vt:lpwstr>
  </property>
  <property fmtid="{D5CDD505-2E9C-101B-9397-08002B2CF9AE}" pid="3" name="Documenttaal">
    <vt:lpwstr>2;#Nederlands|519689bf-6b82-4ac4-acfb-f627d324f32a</vt:lpwstr>
  </property>
  <property fmtid="{D5CDD505-2E9C-101B-9397-08002B2CF9AE}" pid="4" name="Vertrouwelijkheid">
    <vt:i4>1</vt:i4>
  </property>
</Properties>
</file>